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25E31" w14:textId="77777777" w:rsidR="00B205D3" w:rsidRPr="004F2C03" w:rsidRDefault="00B205D3" w:rsidP="004F2C03">
      <w:pPr>
        <w:bidi/>
        <w:spacing w:after="420" w:line="240" w:lineRule="auto"/>
        <w:jc w:val="center"/>
        <w:textAlignment w:val="baseline"/>
        <w:rPr>
          <w:rFonts w:eastAsia="Times New Roman" w:cstheme="minorHAnsi" w:hint="cs"/>
          <w:b/>
          <w:bCs/>
          <w:sz w:val="36"/>
          <w:szCs w:val="36"/>
          <w:rtl/>
          <w:lang w:eastAsia="en-GB" w:bidi="ar-OM"/>
        </w:rPr>
      </w:pPr>
      <w:bookmarkStart w:id="0" w:name="_GoBack"/>
      <w:bookmarkEnd w:id="0"/>
    </w:p>
    <w:p w14:paraId="00747E4F" w14:textId="77777777" w:rsidR="00B205D3" w:rsidRPr="004F2C03" w:rsidRDefault="00B205D3" w:rsidP="004F2C03">
      <w:pPr>
        <w:bidi/>
        <w:spacing w:after="420" w:line="240" w:lineRule="auto"/>
        <w:jc w:val="center"/>
        <w:textAlignment w:val="baseline"/>
        <w:rPr>
          <w:rFonts w:eastAsia="Times New Roman" w:cstheme="minorHAnsi"/>
          <w:b/>
          <w:bCs/>
          <w:sz w:val="36"/>
          <w:szCs w:val="36"/>
          <w:rtl/>
          <w:lang w:eastAsia="en-GB"/>
        </w:rPr>
      </w:pPr>
      <w:r w:rsidRPr="004F2C03">
        <w:rPr>
          <w:rFonts w:eastAsia="Times New Roman" w:cstheme="minorHAnsi"/>
          <w:b/>
          <w:bCs/>
          <w:sz w:val="36"/>
          <w:szCs w:val="36"/>
          <w:rtl/>
          <w:lang w:eastAsia="en-GB"/>
        </w:rPr>
        <w:t>لخطورة إصابة الركاب ومستخدمي الطريق</w:t>
      </w:r>
    </w:p>
    <w:p w14:paraId="101E3D99" w14:textId="77777777" w:rsidR="00B205D3" w:rsidRPr="004F2C03" w:rsidRDefault="00B205D3" w:rsidP="004F2C03">
      <w:pPr>
        <w:bidi/>
        <w:spacing w:after="420" w:line="240" w:lineRule="auto"/>
        <w:jc w:val="center"/>
        <w:textAlignment w:val="baseline"/>
        <w:rPr>
          <w:rFonts w:eastAsia="Times New Roman" w:cstheme="minorHAnsi"/>
          <w:b/>
          <w:bCs/>
          <w:sz w:val="36"/>
          <w:szCs w:val="36"/>
          <w:rtl/>
          <w:lang w:eastAsia="en-GB"/>
        </w:rPr>
      </w:pPr>
      <w:r w:rsidRPr="004F2C03">
        <w:rPr>
          <w:rFonts w:eastAsia="Times New Roman" w:cstheme="minorHAnsi"/>
          <w:b/>
          <w:bCs/>
          <w:sz w:val="36"/>
          <w:szCs w:val="36"/>
          <w:rtl/>
          <w:lang w:eastAsia="en-GB"/>
        </w:rPr>
        <w:t>استدعاء عدد من مركبة جيب رانجلر</w:t>
      </w:r>
      <w:r w:rsidRPr="004F2C03">
        <w:rPr>
          <w:rFonts w:eastAsia="Times New Roman" w:cstheme="minorHAnsi"/>
          <w:b/>
          <w:bCs/>
          <w:sz w:val="36"/>
          <w:szCs w:val="36"/>
          <w:lang w:eastAsia="en-GB"/>
        </w:rPr>
        <w:t>(</w:t>
      </w:r>
      <w:dir w:val="ltr">
        <w:r w:rsidRPr="004F2C03">
          <w:rPr>
            <w:rFonts w:eastAsia="Times New Roman" w:cstheme="minorHAnsi"/>
            <w:b/>
            <w:bCs/>
            <w:sz w:val="36"/>
            <w:szCs w:val="36"/>
            <w:lang w:eastAsia="en-GB"/>
          </w:rPr>
          <w:t>JL</w:t>
        </w:r>
        <w:r w:rsidRPr="004F2C03">
          <w:rPr>
            <w:rFonts w:eastAsia="Times New Roman" w:cstheme="minorHAnsi"/>
            <w:b/>
            <w:bCs/>
            <w:sz w:val="36"/>
            <w:szCs w:val="36"/>
            <w:lang w:eastAsia="en-GB"/>
          </w:rPr>
          <w:t>‬)</w:t>
        </w:r>
        <w:r w:rsidRPr="004F2C03">
          <w:rPr>
            <w:rFonts w:cstheme="minorHAnsi"/>
            <w:b/>
            <w:bCs/>
            <w:sz w:val="36"/>
            <w:szCs w:val="36"/>
          </w:rPr>
          <w:t>‬</w:t>
        </w:r>
        <w:r w:rsidRPr="004F2C03">
          <w:rPr>
            <w:rFonts w:cstheme="minorHAnsi"/>
            <w:b/>
            <w:bCs/>
            <w:sz w:val="36"/>
            <w:szCs w:val="36"/>
          </w:rPr>
          <w:t>‬</w:t>
        </w:r>
        <w:r w:rsidR="00A90746">
          <w:t>‬</w:t>
        </w:r>
      </w:dir>
    </w:p>
    <w:p w14:paraId="732DC017" w14:textId="5FB09381" w:rsidR="00B205D3" w:rsidRPr="004F2C03" w:rsidRDefault="00B205D3" w:rsidP="004F2C03">
      <w:pPr>
        <w:bidi/>
        <w:spacing w:after="420" w:line="240" w:lineRule="auto"/>
        <w:jc w:val="center"/>
        <w:textAlignment w:val="baseline"/>
        <w:rPr>
          <w:rFonts w:eastAsia="Times New Roman" w:cstheme="minorHAnsi"/>
          <w:b/>
          <w:bCs/>
          <w:sz w:val="36"/>
          <w:szCs w:val="36"/>
          <w:rtl/>
          <w:lang w:eastAsia="en-GB"/>
        </w:rPr>
      </w:pPr>
    </w:p>
    <w:p w14:paraId="3D2F2FD3" w14:textId="7E0AA8E3" w:rsidR="00331497" w:rsidRPr="004F2C03" w:rsidRDefault="00331497" w:rsidP="004F2C03">
      <w:pPr>
        <w:bidi/>
        <w:spacing w:after="420" w:line="240" w:lineRule="auto"/>
        <w:jc w:val="center"/>
        <w:textAlignment w:val="baseline"/>
        <w:rPr>
          <w:rFonts w:eastAsia="Times New Roman" w:cstheme="minorHAnsi"/>
          <w:b/>
          <w:bCs/>
          <w:sz w:val="36"/>
          <w:szCs w:val="36"/>
          <w:rtl/>
          <w:lang w:eastAsia="en-GB"/>
        </w:rPr>
      </w:pPr>
      <w:r w:rsidRPr="004F2C03">
        <w:rPr>
          <w:rFonts w:eastAsia="Times New Roman" w:cstheme="minorHAnsi"/>
          <w:b/>
          <w:bCs/>
          <w:sz w:val="36"/>
          <w:szCs w:val="36"/>
          <w:rtl/>
          <w:lang w:eastAsia="en-GB"/>
        </w:rPr>
        <w:t>أطلقت هيئة حماية مستهلك بالتعاون مع شركة ظفار للسيارات حملة استدعاء لعدد 34 مركبة جيب رانجلر</w:t>
      </w:r>
      <w:r w:rsidRPr="004F2C03">
        <w:rPr>
          <w:rFonts w:eastAsia="Times New Roman" w:cstheme="minorHAnsi"/>
          <w:b/>
          <w:bCs/>
          <w:sz w:val="36"/>
          <w:szCs w:val="36"/>
          <w:lang w:eastAsia="en-GB"/>
        </w:rPr>
        <w:t>(</w:t>
      </w:r>
      <w:dir w:val="ltr">
        <w:r w:rsidRPr="004F2C03">
          <w:rPr>
            <w:rFonts w:eastAsia="Times New Roman" w:cstheme="minorHAnsi"/>
            <w:b/>
            <w:bCs/>
            <w:sz w:val="36"/>
            <w:szCs w:val="36"/>
            <w:lang w:eastAsia="en-GB"/>
          </w:rPr>
          <w:t>JL</w:t>
        </w:r>
        <w:r w:rsidRPr="004F2C03">
          <w:rPr>
            <w:rFonts w:eastAsia="Times New Roman" w:cstheme="minorHAnsi"/>
            <w:b/>
            <w:bCs/>
            <w:sz w:val="36"/>
            <w:szCs w:val="36"/>
            <w:lang w:eastAsia="en-GB"/>
          </w:rPr>
          <w:t xml:space="preserve">‬) </w:t>
        </w:r>
        <w:r w:rsidR="00017BBE" w:rsidRPr="004F2C03">
          <w:rPr>
            <w:rFonts w:eastAsia="Times New Roman" w:cstheme="minorHAnsi"/>
            <w:b/>
            <w:bCs/>
            <w:sz w:val="36"/>
            <w:szCs w:val="36"/>
            <w:rtl/>
            <w:lang w:eastAsia="en-GB"/>
          </w:rPr>
          <w:t xml:space="preserve"> </w:t>
        </w:r>
        <w:r w:rsidRPr="004F2C03">
          <w:rPr>
            <w:rFonts w:eastAsia="Times New Roman" w:cstheme="minorHAnsi"/>
            <w:b/>
            <w:bCs/>
            <w:sz w:val="36"/>
            <w:szCs w:val="36"/>
            <w:rtl/>
            <w:lang w:eastAsia="en-GB"/>
          </w:rPr>
          <w:t>طرازات 2020-2022، وذلك اعتماداً على أرقام الشاص</w:t>
        </w:r>
        <w:r w:rsidR="00535F52" w:rsidRPr="004F2C03">
          <w:rPr>
            <w:rFonts w:eastAsia="Times New Roman" w:cstheme="minorHAnsi" w:hint="cs"/>
            <w:b/>
            <w:bCs/>
            <w:sz w:val="36"/>
            <w:szCs w:val="36"/>
            <w:rtl/>
            <w:lang w:eastAsia="en-GB"/>
          </w:rPr>
          <w:t>ي</w:t>
        </w:r>
        <w:r w:rsidRPr="004F2C03">
          <w:rPr>
            <w:rFonts w:eastAsia="Times New Roman" w:cstheme="minorHAnsi"/>
            <w:b/>
            <w:bCs/>
            <w:sz w:val="36"/>
            <w:szCs w:val="36"/>
            <w:rtl/>
            <w:lang w:eastAsia="en-GB"/>
          </w:rPr>
          <w:t xml:space="preserve"> من</w:t>
        </w:r>
        <w:r w:rsidRPr="004F2C03">
          <w:rPr>
            <w:rFonts w:eastAsia="Times New Roman" w:cstheme="minorHAnsi"/>
            <w:b/>
            <w:bCs/>
            <w:sz w:val="36"/>
            <w:szCs w:val="36"/>
            <w:lang w:eastAsia="en-GB"/>
          </w:rPr>
          <w:t xml:space="preserve"> (</w:t>
        </w:r>
        <w:dir w:val="ltr">
          <w:r w:rsidRPr="004F2C03">
            <w:rPr>
              <w:rFonts w:eastAsia="Times New Roman" w:cstheme="minorHAnsi"/>
              <w:b/>
              <w:bCs/>
              <w:sz w:val="36"/>
              <w:szCs w:val="36"/>
              <w:lang w:eastAsia="en-GB"/>
            </w:rPr>
            <w:t>1C4HJXAG3LW258096</w:t>
          </w:r>
          <w:r w:rsidRPr="004F2C03">
            <w:rPr>
              <w:rFonts w:eastAsia="Times New Roman" w:cstheme="minorHAnsi"/>
              <w:b/>
              <w:bCs/>
              <w:sz w:val="36"/>
              <w:szCs w:val="36"/>
              <w:lang w:eastAsia="en-GB"/>
            </w:rPr>
            <w:t xml:space="preserve">‬) </w:t>
          </w:r>
          <w:r w:rsidR="00017BBE" w:rsidRPr="004F2C03">
            <w:rPr>
              <w:rFonts w:eastAsia="Times New Roman" w:cstheme="minorHAnsi"/>
              <w:b/>
              <w:bCs/>
              <w:sz w:val="36"/>
              <w:szCs w:val="36"/>
              <w:rtl/>
              <w:lang w:eastAsia="en-GB"/>
            </w:rPr>
            <w:t xml:space="preserve"> </w:t>
          </w:r>
          <w:r w:rsidRPr="004F2C03">
            <w:rPr>
              <w:rFonts w:eastAsia="Times New Roman" w:cstheme="minorHAnsi"/>
              <w:b/>
              <w:bCs/>
              <w:sz w:val="36"/>
              <w:szCs w:val="36"/>
              <w:rtl/>
              <w:lang w:eastAsia="en-GB"/>
            </w:rPr>
            <w:t>إلى</w:t>
          </w:r>
          <w:r w:rsidRPr="004F2C03">
            <w:rPr>
              <w:rFonts w:eastAsia="Times New Roman" w:cstheme="minorHAnsi"/>
              <w:b/>
              <w:bCs/>
              <w:sz w:val="36"/>
              <w:szCs w:val="36"/>
              <w:lang w:eastAsia="en-GB"/>
            </w:rPr>
            <w:t>(</w:t>
          </w:r>
          <w:dir w:val="ltr">
            <w:r w:rsidRPr="004F2C03">
              <w:rPr>
                <w:rFonts w:eastAsia="Times New Roman" w:cstheme="minorHAnsi"/>
                <w:b/>
                <w:bCs/>
                <w:sz w:val="36"/>
                <w:szCs w:val="36"/>
                <w:lang w:eastAsia="en-GB"/>
              </w:rPr>
              <w:t>1C4HJXAG3LW258096</w:t>
            </w:r>
            <w:r w:rsidRPr="004F2C03">
              <w:rPr>
                <w:rFonts w:eastAsia="Times New Roman" w:cstheme="minorHAnsi"/>
                <w:b/>
                <w:bCs/>
                <w:sz w:val="36"/>
                <w:szCs w:val="36"/>
                <w:lang w:eastAsia="en-GB"/>
              </w:rPr>
              <w:t>‬)</w:t>
            </w:r>
            <w:r w:rsidR="00017BBE" w:rsidRPr="004F2C03">
              <w:rPr>
                <w:rFonts w:eastAsia="Times New Roman" w:cstheme="minorHAnsi"/>
                <w:b/>
                <w:bCs/>
                <w:sz w:val="36"/>
                <w:szCs w:val="36"/>
                <w:lang w:eastAsia="en-GB"/>
              </w:rPr>
              <w:t xml:space="preserve"> </w:t>
            </w:r>
            <w:r w:rsidRPr="004F2C03">
              <w:rPr>
                <w:rFonts w:cstheme="minorHAnsi"/>
                <w:b/>
                <w:bCs/>
                <w:sz w:val="36"/>
                <w:szCs w:val="36"/>
              </w:rPr>
              <w:t>‬</w:t>
            </w:r>
            <w:r w:rsidRPr="004F2C03">
              <w:rPr>
                <w:rFonts w:cstheme="minorHAnsi"/>
                <w:b/>
                <w:bCs/>
                <w:sz w:val="36"/>
                <w:szCs w:val="36"/>
              </w:rPr>
              <w:t>‬</w:t>
            </w:r>
            <w:r w:rsidRPr="004F2C03">
              <w:rPr>
                <w:rFonts w:cstheme="minorHAnsi"/>
                <w:b/>
                <w:bCs/>
                <w:sz w:val="36"/>
                <w:szCs w:val="36"/>
              </w:rPr>
              <w:t>‬</w:t>
            </w:r>
            <w:r w:rsidRPr="004F2C03">
              <w:rPr>
                <w:rFonts w:cstheme="minorHAnsi"/>
                <w:b/>
                <w:bCs/>
                <w:sz w:val="36"/>
                <w:szCs w:val="36"/>
              </w:rPr>
              <w:t>‬</w:t>
            </w:r>
            <w:r w:rsidRPr="004F2C03">
              <w:rPr>
                <w:rFonts w:cstheme="minorHAnsi"/>
                <w:b/>
                <w:bCs/>
                <w:sz w:val="36"/>
                <w:szCs w:val="36"/>
              </w:rPr>
              <w:t>‬</w:t>
            </w:r>
            <w:r w:rsidRPr="004F2C03">
              <w:rPr>
                <w:rFonts w:cstheme="minorHAnsi"/>
                <w:b/>
                <w:bCs/>
                <w:sz w:val="36"/>
                <w:szCs w:val="36"/>
              </w:rPr>
              <w:t>‬</w:t>
            </w:r>
            <w:r w:rsidR="00017BBE" w:rsidRPr="004F2C03">
              <w:rPr>
                <w:rFonts w:eastAsia="Times New Roman" w:cstheme="minorHAnsi"/>
                <w:b/>
                <w:bCs/>
                <w:sz w:val="36"/>
                <w:szCs w:val="36"/>
                <w:rtl/>
                <w:lang w:eastAsia="en-GB"/>
              </w:rPr>
              <w:t>.</w:t>
            </w:r>
            <w:r w:rsidR="00A90746">
              <w:t>‬</w:t>
            </w:r>
            <w:r w:rsidR="00A90746">
              <w:t>‬</w:t>
            </w:r>
            <w:r w:rsidR="00A90746">
              <w:t>‬</w:t>
            </w:r>
          </w:dir>
        </w:dir>
      </w:dir>
    </w:p>
    <w:p w14:paraId="564A7E74" w14:textId="1C15947B" w:rsidR="00331497" w:rsidRPr="004F2C03" w:rsidRDefault="00331497" w:rsidP="004F2C03">
      <w:pPr>
        <w:bidi/>
        <w:spacing w:after="420" w:line="240" w:lineRule="auto"/>
        <w:jc w:val="center"/>
        <w:textAlignment w:val="baseline"/>
        <w:rPr>
          <w:rFonts w:eastAsia="Times New Roman" w:cstheme="minorHAnsi"/>
          <w:b/>
          <w:bCs/>
          <w:sz w:val="36"/>
          <w:szCs w:val="36"/>
          <w:lang w:eastAsia="en-GB"/>
        </w:rPr>
      </w:pPr>
      <w:r w:rsidRPr="004F2C03">
        <w:rPr>
          <w:rFonts w:eastAsia="Times New Roman" w:cstheme="minorHAnsi"/>
          <w:b/>
          <w:bCs/>
          <w:sz w:val="36"/>
          <w:szCs w:val="36"/>
          <w:rtl/>
          <w:lang w:eastAsia="en-GB"/>
        </w:rPr>
        <w:t>ويأتي هذا الاستدعاء لوجود برغي إطار غير ضروري،</w:t>
      </w:r>
      <w:r w:rsidR="00E15DB2" w:rsidRPr="004F2C03">
        <w:rPr>
          <w:rFonts w:eastAsia="Times New Roman" w:cstheme="minorHAnsi"/>
          <w:b/>
          <w:bCs/>
          <w:sz w:val="36"/>
          <w:szCs w:val="36"/>
          <w:rtl/>
          <w:lang w:eastAsia="en-GB"/>
        </w:rPr>
        <w:t xml:space="preserve"> وم</w:t>
      </w:r>
      <w:r w:rsidR="00F85D2A" w:rsidRPr="004F2C03">
        <w:rPr>
          <w:rFonts w:eastAsia="Times New Roman" w:cstheme="minorHAnsi"/>
          <w:b/>
          <w:bCs/>
          <w:sz w:val="36"/>
          <w:szCs w:val="36"/>
          <w:rtl/>
          <w:lang w:eastAsia="en-GB"/>
        </w:rPr>
        <w:t>ما يترتب على</w:t>
      </w:r>
      <w:r w:rsidRPr="004F2C03">
        <w:rPr>
          <w:rFonts w:eastAsia="Times New Roman" w:cstheme="minorHAnsi"/>
          <w:b/>
          <w:bCs/>
          <w:sz w:val="36"/>
          <w:szCs w:val="36"/>
          <w:rtl/>
          <w:lang w:eastAsia="en-GB"/>
        </w:rPr>
        <w:t xml:space="preserve"> هذا البرغي </w:t>
      </w:r>
      <w:r w:rsidR="00F85D2A" w:rsidRPr="004F2C03">
        <w:rPr>
          <w:rFonts w:eastAsia="Times New Roman" w:cstheme="minorHAnsi"/>
          <w:b/>
          <w:bCs/>
          <w:sz w:val="36"/>
          <w:szCs w:val="36"/>
          <w:rtl/>
          <w:lang w:eastAsia="en-GB"/>
        </w:rPr>
        <w:t xml:space="preserve">أنه </w:t>
      </w:r>
      <w:r w:rsidRPr="004F2C03">
        <w:rPr>
          <w:rFonts w:eastAsia="Times New Roman" w:cstheme="minorHAnsi"/>
          <w:b/>
          <w:bCs/>
          <w:sz w:val="36"/>
          <w:szCs w:val="36"/>
          <w:rtl/>
          <w:lang w:eastAsia="en-GB"/>
        </w:rPr>
        <w:t>سيلامس خزان الوقود في حال حدوث تصادم</w:t>
      </w:r>
      <w:r w:rsidR="000839C4" w:rsidRPr="004F2C03">
        <w:rPr>
          <w:rFonts w:eastAsia="Times New Roman" w:cstheme="minorHAnsi"/>
          <w:b/>
          <w:bCs/>
          <w:sz w:val="36"/>
          <w:szCs w:val="36"/>
          <w:rtl/>
          <w:lang w:eastAsia="en-GB"/>
        </w:rPr>
        <w:t xml:space="preserve">؛ </w:t>
      </w:r>
      <w:r w:rsidR="00535F52" w:rsidRPr="004F2C03">
        <w:rPr>
          <w:rFonts w:eastAsia="Times New Roman" w:cstheme="minorHAnsi" w:hint="cs"/>
          <w:b/>
          <w:bCs/>
          <w:sz w:val="36"/>
          <w:szCs w:val="36"/>
          <w:rtl/>
          <w:lang w:eastAsia="en-GB"/>
        </w:rPr>
        <w:t>وسيتسبب في</w:t>
      </w:r>
      <w:r w:rsidRPr="004F2C03">
        <w:rPr>
          <w:rFonts w:eastAsia="Times New Roman" w:cstheme="minorHAnsi"/>
          <w:b/>
          <w:bCs/>
          <w:sz w:val="36"/>
          <w:szCs w:val="36"/>
          <w:rtl/>
          <w:lang w:eastAsia="en-GB"/>
        </w:rPr>
        <w:t xml:space="preserve"> تسرب الوقود </w:t>
      </w:r>
      <w:r w:rsidR="000839C4" w:rsidRPr="004F2C03">
        <w:rPr>
          <w:rFonts w:eastAsia="Times New Roman" w:cstheme="minorHAnsi"/>
          <w:b/>
          <w:bCs/>
          <w:sz w:val="36"/>
          <w:szCs w:val="36"/>
          <w:rtl/>
          <w:lang w:eastAsia="en-GB"/>
        </w:rPr>
        <w:t xml:space="preserve">مع </w:t>
      </w:r>
      <w:r w:rsidRPr="004F2C03">
        <w:rPr>
          <w:rFonts w:eastAsia="Times New Roman" w:cstheme="minorHAnsi"/>
          <w:b/>
          <w:bCs/>
          <w:sz w:val="36"/>
          <w:szCs w:val="36"/>
          <w:rtl/>
          <w:lang w:eastAsia="en-GB"/>
        </w:rPr>
        <w:t>إمكانية نشوب حريق</w:t>
      </w:r>
      <w:r w:rsidR="000839C4" w:rsidRPr="004F2C03">
        <w:rPr>
          <w:rFonts w:eastAsia="Times New Roman" w:cstheme="minorHAnsi"/>
          <w:b/>
          <w:bCs/>
          <w:sz w:val="36"/>
          <w:szCs w:val="36"/>
          <w:rtl/>
          <w:lang w:eastAsia="en-GB"/>
        </w:rPr>
        <w:t>؛</w:t>
      </w:r>
      <w:r w:rsidRPr="004F2C03">
        <w:rPr>
          <w:rFonts w:eastAsia="Times New Roman" w:cstheme="minorHAnsi"/>
          <w:b/>
          <w:bCs/>
          <w:sz w:val="36"/>
          <w:szCs w:val="36"/>
          <w:rtl/>
          <w:lang w:eastAsia="en-GB"/>
        </w:rPr>
        <w:t xml:space="preserve"> </w:t>
      </w:r>
      <w:r w:rsidR="00535F52" w:rsidRPr="004F2C03">
        <w:rPr>
          <w:rFonts w:eastAsia="Times New Roman" w:cstheme="minorHAnsi" w:hint="cs"/>
          <w:b/>
          <w:bCs/>
          <w:sz w:val="36"/>
          <w:szCs w:val="36"/>
          <w:rtl/>
          <w:lang w:eastAsia="en-GB"/>
        </w:rPr>
        <w:t>م</w:t>
      </w:r>
      <w:r w:rsidR="00017BBE" w:rsidRPr="004F2C03">
        <w:rPr>
          <w:rFonts w:eastAsia="Times New Roman" w:cstheme="minorHAnsi"/>
          <w:b/>
          <w:bCs/>
          <w:sz w:val="36"/>
          <w:szCs w:val="36"/>
          <w:rtl/>
          <w:lang w:eastAsia="en-GB"/>
        </w:rPr>
        <w:t xml:space="preserve">ما </w:t>
      </w:r>
      <w:r w:rsidRPr="004F2C03">
        <w:rPr>
          <w:rFonts w:eastAsia="Times New Roman" w:cstheme="minorHAnsi"/>
          <w:b/>
          <w:bCs/>
          <w:sz w:val="36"/>
          <w:szCs w:val="36"/>
          <w:rtl/>
          <w:lang w:eastAsia="en-GB"/>
        </w:rPr>
        <w:t xml:space="preserve">يشكل خطر إصابة الركاب ومستخدمي الطريق، وعليه ستعمل المؤسسة على فحص الهيكل </w:t>
      </w:r>
      <w:r w:rsidR="00B205D3" w:rsidRPr="004F2C03">
        <w:rPr>
          <w:rFonts w:eastAsia="Times New Roman" w:cstheme="minorHAnsi"/>
          <w:b/>
          <w:bCs/>
          <w:sz w:val="36"/>
          <w:szCs w:val="36"/>
          <w:rtl/>
          <w:lang w:eastAsia="en-GB"/>
        </w:rPr>
        <w:t>وإزالة البرغي إذا لزم الأمر.</w:t>
      </w:r>
    </w:p>
    <w:p w14:paraId="02E208F4" w14:textId="793945D5" w:rsidR="00331497" w:rsidRPr="004F2C03" w:rsidRDefault="00331497" w:rsidP="004F2C03">
      <w:pPr>
        <w:bidi/>
        <w:spacing w:after="420" w:line="240" w:lineRule="auto"/>
        <w:jc w:val="center"/>
        <w:textAlignment w:val="baseline"/>
        <w:rPr>
          <w:rFonts w:eastAsia="Times New Roman" w:cstheme="minorHAnsi"/>
          <w:b/>
          <w:bCs/>
          <w:sz w:val="36"/>
          <w:szCs w:val="36"/>
          <w:lang w:eastAsia="en-GB"/>
        </w:rPr>
      </w:pPr>
      <w:r w:rsidRPr="004F2C03">
        <w:rPr>
          <w:rFonts w:eastAsia="Times New Roman" w:cstheme="minorHAnsi"/>
          <w:b/>
          <w:bCs/>
          <w:sz w:val="36"/>
          <w:szCs w:val="36"/>
          <w:rtl/>
          <w:lang w:eastAsia="en-GB"/>
        </w:rPr>
        <w:t>وتؤكد هذه الاستدعاءات على الجهود التي تقوم بها الهيئة</w:t>
      </w:r>
      <w:dir w:val="ltr">
        <w:r w:rsidRPr="004F2C03">
          <w:rPr>
            <w:rFonts w:eastAsia="Times New Roman" w:cstheme="minorHAnsi"/>
            <w:b/>
            <w:bCs/>
            <w:sz w:val="36"/>
            <w:szCs w:val="36"/>
            <w:lang w:eastAsia="en-GB"/>
          </w:rPr>
          <w:t xml:space="preserve"> </w:t>
        </w:r>
        <w:r w:rsidRPr="004F2C03">
          <w:rPr>
            <w:rFonts w:eastAsia="Times New Roman" w:cstheme="minorHAnsi"/>
            <w:b/>
            <w:bCs/>
            <w:sz w:val="36"/>
            <w:szCs w:val="36"/>
            <w:lang w:eastAsia="en-GB"/>
          </w:rPr>
          <w:t>‬</w:t>
        </w:r>
        <w:r w:rsidRPr="004F2C03">
          <w:rPr>
            <w:rFonts w:eastAsia="Times New Roman" w:cstheme="minorHAnsi"/>
            <w:b/>
            <w:bCs/>
            <w:sz w:val="36"/>
            <w:szCs w:val="36"/>
            <w:rtl/>
            <w:lang w:eastAsia="en-GB"/>
          </w:rPr>
          <w:t>في مجال السلامة</w:t>
        </w:r>
        <w:r w:rsidR="00017BBE" w:rsidRPr="004F2C03">
          <w:rPr>
            <w:rFonts w:eastAsia="Times New Roman" w:cstheme="minorHAnsi"/>
            <w:b/>
            <w:bCs/>
            <w:sz w:val="36"/>
            <w:szCs w:val="36"/>
            <w:rtl/>
            <w:lang w:eastAsia="en-GB"/>
          </w:rPr>
          <w:t>،</w:t>
        </w:r>
        <w:r w:rsidRPr="004F2C03">
          <w:rPr>
            <w:rFonts w:eastAsia="Times New Roman" w:cstheme="minorHAnsi"/>
            <w:b/>
            <w:bCs/>
            <w:sz w:val="36"/>
            <w:szCs w:val="36"/>
            <w:rtl/>
            <w:lang w:eastAsia="en-GB"/>
          </w:rPr>
          <w:t xml:space="preserve"> بالتعاون مع مختلف المؤسسات والشركات للحفاظ على سلامة المستهلكين وتوفير الحماية اللازمة </w:t>
        </w:r>
        <w:r w:rsidR="00017BBE" w:rsidRPr="004F2C03">
          <w:rPr>
            <w:rFonts w:eastAsia="Times New Roman" w:cstheme="minorHAnsi"/>
            <w:b/>
            <w:bCs/>
            <w:sz w:val="36"/>
            <w:szCs w:val="36"/>
            <w:rtl/>
            <w:lang w:eastAsia="en-GB"/>
          </w:rPr>
          <w:t>لهم وتماشياً</w:t>
        </w:r>
        <w:r w:rsidRPr="004F2C03">
          <w:rPr>
            <w:rFonts w:eastAsia="Times New Roman" w:cstheme="minorHAnsi"/>
            <w:b/>
            <w:bCs/>
            <w:sz w:val="36"/>
            <w:szCs w:val="36"/>
            <w:rtl/>
            <w:lang w:eastAsia="en-GB"/>
          </w:rPr>
          <w:t xml:space="preserve"> مع حرصها المستمر على إجراء مراجعات مستمرة لجميع المنتجات المطروحة في أسواق سلطنة</w:t>
        </w:r>
        <w:r w:rsidRPr="004F2C03">
          <w:rPr>
            <w:rFonts w:cstheme="minorHAnsi"/>
            <w:b/>
            <w:bCs/>
            <w:sz w:val="36"/>
            <w:szCs w:val="36"/>
          </w:rPr>
          <w:t>‬</w:t>
        </w:r>
        <w:r w:rsidR="000D25E1" w:rsidRPr="004F2C03">
          <w:rPr>
            <w:rFonts w:eastAsia="Times New Roman" w:cstheme="minorHAnsi"/>
            <w:b/>
            <w:bCs/>
            <w:sz w:val="36"/>
            <w:szCs w:val="36"/>
            <w:lang w:eastAsia="en-GB"/>
          </w:rPr>
          <w:t xml:space="preserve"> </w:t>
        </w:r>
        <w:r w:rsidR="000D25E1" w:rsidRPr="004F2C03">
          <w:rPr>
            <w:rFonts w:eastAsia="Times New Roman" w:cstheme="minorHAnsi"/>
            <w:b/>
            <w:bCs/>
            <w:sz w:val="36"/>
            <w:szCs w:val="36"/>
            <w:rtl/>
            <w:lang w:eastAsia="en-GB"/>
          </w:rPr>
          <w:t>عمان</w:t>
        </w:r>
        <w:r w:rsidR="00017BBE" w:rsidRPr="004F2C03">
          <w:rPr>
            <w:rFonts w:eastAsia="Times New Roman" w:cstheme="minorHAnsi"/>
            <w:b/>
            <w:bCs/>
            <w:sz w:val="36"/>
            <w:szCs w:val="36"/>
            <w:rtl/>
            <w:lang w:eastAsia="en-GB"/>
          </w:rPr>
          <w:t>.</w:t>
        </w:r>
        <w:r w:rsidRPr="004F2C03">
          <w:rPr>
            <w:rFonts w:cstheme="minorHAnsi"/>
            <w:b/>
            <w:bCs/>
            <w:sz w:val="36"/>
            <w:szCs w:val="36"/>
          </w:rPr>
          <w:t>‬</w:t>
        </w:r>
        <w:r w:rsidR="00A90746">
          <w:t>‬</w:t>
        </w:r>
      </w:dir>
    </w:p>
    <w:p w14:paraId="347E1FD4" w14:textId="77777777" w:rsidR="002B4B97" w:rsidRPr="004F2C03" w:rsidRDefault="00331497" w:rsidP="004F2C03">
      <w:pPr>
        <w:bidi/>
        <w:jc w:val="center"/>
        <w:rPr>
          <w:rFonts w:cstheme="minorHAnsi"/>
          <w:b/>
          <w:bCs/>
          <w:sz w:val="36"/>
          <w:szCs w:val="36"/>
          <w:rtl/>
        </w:rPr>
      </w:pPr>
      <w:r w:rsidRPr="004F2C03">
        <w:rPr>
          <w:rFonts w:eastAsia="Times New Roman" w:cstheme="minorHAnsi"/>
          <w:b/>
          <w:bCs/>
          <w:sz w:val="36"/>
          <w:szCs w:val="36"/>
          <w:bdr w:val="none" w:sz="0" w:space="0" w:color="auto" w:frame="1"/>
          <w:lang w:eastAsia="en-GB"/>
        </w:rPr>
        <w:br/>
      </w:r>
    </w:p>
    <w:p w14:paraId="4F6432E2" w14:textId="77777777" w:rsidR="004F2C03" w:rsidRPr="004F2C03" w:rsidRDefault="004F2C03" w:rsidP="004F2C03">
      <w:pPr>
        <w:bidi/>
        <w:jc w:val="center"/>
        <w:rPr>
          <w:rFonts w:cstheme="minorHAnsi"/>
          <w:b/>
          <w:bCs/>
          <w:sz w:val="36"/>
          <w:szCs w:val="36"/>
          <w:rtl/>
        </w:rPr>
      </w:pPr>
    </w:p>
    <w:p w14:paraId="09FF28A9" w14:textId="77777777" w:rsidR="004F2C03" w:rsidRPr="004F2C03" w:rsidRDefault="004F2C03" w:rsidP="004F2C03">
      <w:pPr>
        <w:bidi/>
        <w:jc w:val="center"/>
        <w:rPr>
          <w:rFonts w:cstheme="minorHAnsi"/>
          <w:b/>
          <w:bCs/>
          <w:sz w:val="36"/>
          <w:szCs w:val="36"/>
          <w:rtl/>
        </w:rPr>
      </w:pPr>
    </w:p>
    <w:p w14:paraId="31531512" w14:textId="77777777" w:rsidR="004F2C03" w:rsidRPr="004F2C03" w:rsidRDefault="004F2C03" w:rsidP="004F2C03">
      <w:pPr>
        <w:bidi/>
        <w:jc w:val="center"/>
        <w:rPr>
          <w:rFonts w:cstheme="minorHAnsi"/>
          <w:b/>
          <w:bCs/>
          <w:sz w:val="36"/>
          <w:szCs w:val="36"/>
          <w:rtl/>
        </w:rPr>
      </w:pPr>
    </w:p>
    <w:p w14:paraId="76C1FC63" w14:textId="77777777" w:rsidR="004F2C03" w:rsidRPr="004F2C03" w:rsidRDefault="004F2C03" w:rsidP="004F2C03">
      <w:pPr>
        <w:bidi/>
        <w:jc w:val="center"/>
        <w:rPr>
          <w:rFonts w:cstheme="minorHAnsi"/>
          <w:b/>
          <w:bCs/>
          <w:sz w:val="36"/>
          <w:szCs w:val="36"/>
          <w:rtl/>
        </w:rPr>
      </w:pPr>
    </w:p>
    <w:p w14:paraId="26D00F65" w14:textId="77777777" w:rsidR="004F2C03" w:rsidRPr="006D5EEC" w:rsidRDefault="004F2C03" w:rsidP="004F2C03">
      <w:pPr>
        <w:spacing w:after="420" w:line="240" w:lineRule="auto"/>
        <w:contextualSpacing/>
        <w:jc w:val="center"/>
        <w:textAlignment w:val="baseline"/>
        <w:rPr>
          <w:rFonts w:asciiTheme="majorHAnsi" w:eastAsia="Times New Roman" w:hAnsiTheme="majorHAnsi" w:cstheme="majorHAnsi"/>
          <w:sz w:val="28"/>
          <w:szCs w:val="16"/>
        </w:rPr>
      </w:pPr>
    </w:p>
    <w:p w14:paraId="16EB6618" w14:textId="77777777" w:rsidR="004F2C03" w:rsidRPr="006D5EEC" w:rsidRDefault="004F2C03" w:rsidP="004F2C03">
      <w:pPr>
        <w:pStyle w:val="P68B1DB1-a1"/>
        <w:spacing w:after="420" w:line="240" w:lineRule="auto"/>
        <w:contextualSpacing/>
        <w:jc w:val="center"/>
        <w:textAlignment w:val="baseline"/>
        <w:rPr>
          <w:rFonts w:asciiTheme="majorBidi" w:hAnsiTheme="majorBidi" w:cstheme="majorBidi" w:hint="default"/>
          <w:color w:val="auto"/>
          <w:szCs w:val="36"/>
        </w:rPr>
      </w:pPr>
      <w:r w:rsidRPr="006D5EEC">
        <w:rPr>
          <w:rFonts w:asciiTheme="majorBidi" w:hAnsiTheme="majorBidi" w:cstheme="majorBidi" w:hint="default"/>
          <w:color w:val="auto"/>
          <w:szCs w:val="36"/>
        </w:rPr>
        <w:t>For the risk of injury to passengers and road users</w:t>
      </w:r>
    </w:p>
    <w:p w14:paraId="5FB8565F" w14:textId="77777777" w:rsidR="004F2C03" w:rsidRPr="006D5EEC" w:rsidRDefault="004F2C03" w:rsidP="004F2C03">
      <w:pPr>
        <w:pStyle w:val="P68B1DB1-a1"/>
        <w:spacing w:after="420" w:line="240" w:lineRule="auto"/>
        <w:contextualSpacing/>
        <w:jc w:val="center"/>
        <w:textAlignment w:val="baseline"/>
        <w:rPr>
          <w:rFonts w:asciiTheme="majorBidi" w:hAnsiTheme="majorBidi" w:cstheme="majorBidi" w:hint="default"/>
          <w:color w:val="auto"/>
          <w:szCs w:val="36"/>
        </w:rPr>
      </w:pPr>
      <w:r w:rsidRPr="006D5EEC">
        <w:rPr>
          <w:rFonts w:asciiTheme="majorBidi" w:hAnsiTheme="majorBidi" w:cstheme="majorBidi"/>
          <w:color w:val="auto"/>
          <w:szCs w:val="36"/>
        </w:rPr>
        <w:t>Recall</w:t>
      </w:r>
      <w:r w:rsidRPr="006D5EEC">
        <w:rPr>
          <w:rFonts w:asciiTheme="majorBidi" w:hAnsiTheme="majorBidi" w:cstheme="majorBidi" w:hint="default"/>
          <w:color w:val="auto"/>
          <w:szCs w:val="36"/>
        </w:rPr>
        <w:t xml:space="preserve"> a number </w:t>
      </w:r>
      <w:r w:rsidRPr="006D5EEC">
        <w:rPr>
          <w:rFonts w:asciiTheme="majorBidi" w:hAnsiTheme="majorBidi" w:cstheme="majorBidi"/>
          <w:color w:val="auto"/>
          <w:szCs w:val="36"/>
        </w:rPr>
        <w:t>of</w:t>
      </w:r>
      <w:r w:rsidRPr="006D5EEC">
        <w:rPr>
          <w:rFonts w:asciiTheme="majorBidi" w:hAnsiTheme="majorBidi" w:cstheme="majorBidi" w:hint="default"/>
          <w:color w:val="auto"/>
          <w:szCs w:val="36"/>
        </w:rPr>
        <w:t xml:space="preserve"> Jeep Wrangler(</w:t>
      </w:r>
      <w:dir w:val="ltr">
        <w:r w:rsidRPr="006D5EEC">
          <w:rPr>
            <w:rFonts w:asciiTheme="majorBidi" w:hAnsiTheme="majorBidi" w:cstheme="majorBidi" w:hint="default"/>
            <w:color w:val="auto"/>
            <w:szCs w:val="36"/>
          </w:rPr>
          <w:t>JL)</w:t>
        </w:r>
        <w:r w:rsidRPr="006D5EEC">
          <w:rPr>
            <w:rFonts w:asciiTheme="majorBidi" w:hAnsiTheme="majorBidi" w:cstheme="majorBidi" w:hint="default"/>
            <w:color w:val="auto"/>
            <w:szCs w:val="36"/>
          </w:rPr>
          <w:t>‬</w:t>
        </w:r>
        <w:r w:rsidRPr="006D5EEC">
          <w:rPr>
            <w:color w:val="auto"/>
            <w:szCs w:val="36"/>
          </w:rPr>
          <w:t>‬</w:t>
        </w:r>
        <w:r w:rsidR="00A90746">
          <w:t>‬</w:t>
        </w:r>
      </w:dir>
    </w:p>
    <w:p w14:paraId="3DD6686F" w14:textId="1417928F" w:rsidR="004F2C03" w:rsidRPr="006D5EEC" w:rsidRDefault="004F2C03" w:rsidP="004F2C03">
      <w:pPr>
        <w:pStyle w:val="P68B1DB1-a3"/>
        <w:spacing w:line="240" w:lineRule="auto"/>
        <w:contextualSpacing/>
        <w:jc w:val="center"/>
        <w:rPr>
          <w:rFonts w:asciiTheme="majorBidi" w:hAnsiTheme="majorBidi" w:cstheme="majorBidi"/>
          <w:color w:val="auto"/>
          <w:sz w:val="36"/>
          <w:szCs w:val="36"/>
        </w:rPr>
      </w:pPr>
      <w:r w:rsidRPr="006D5EEC">
        <w:rPr>
          <w:rFonts w:asciiTheme="majorBidi" w:hAnsiTheme="majorBidi" w:cstheme="majorBidi"/>
          <w:color w:val="auto"/>
          <w:sz w:val="36"/>
          <w:szCs w:val="36"/>
        </w:rPr>
        <w:t>The Consumer Protection Authority, in cooperation with Dhofar Automotive Company, launched a recall campaign for 34 Jeep Wrangler(</w:t>
      </w:r>
      <w:dir w:val="ltr">
        <w:r w:rsidRPr="006D5EEC">
          <w:rPr>
            <w:rFonts w:asciiTheme="majorBidi" w:hAnsiTheme="majorBidi" w:cstheme="majorBidi"/>
            <w:color w:val="auto"/>
            <w:sz w:val="36"/>
            <w:szCs w:val="36"/>
          </w:rPr>
          <w:t>JL) 2020-2022 vehicles, based on the chassis numbers</w:t>
        </w:r>
        <w:dir w:val="ltr">
          <w:r w:rsidRPr="006D5EEC">
            <w:rPr>
              <w:rFonts w:asciiTheme="majorBidi" w:hAnsiTheme="majorBidi" w:cstheme="majorBidi"/>
              <w:color w:val="auto"/>
              <w:sz w:val="36"/>
              <w:szCs w:val="36"/>
            </w:rPr>
            <w:t xml:space="preserve"> from (1C4HJXAG3LW258096) to</w:t>
          </w:r>
          <w:dir w:val="ltr">
            <w:r w:rsidRPr="006D5EEC">
              <w:rPr>
                <w:rFonts w:asciiTheme="majorBidi" w:hAnsiTheme="majorBidi" w:cstheme="majorBidi"/>
                <w:color w:val="auto"/>
                <w:sz w:val="36"/>
                <w:szCs w:val="36"/>
              </w:rPr>
              <w:t xml:space="preserve"> (1C4HJXAG3LW258096).</w:t>
            </w:r>
            <w:r w:rsidRPr="006D5EEC">
              <w:rPr>
                <w:rFonts w:asciiTheme="majorBidi" w:hAnsiTheme="majorBidi" w:cstheme="majorBidi"/>
                <w:color w:val="auto"/>
                <w:sz w:val="36"/>
                <w:szCs w:val="36"/>
              </w:rPr>
              <w:t>‬</w:t>
            </w:r>
            <w:r w:rsidRPr="006D5EEC">
              <w:rPr>
                <w:rFonts w:asciiTheme="majorBidi" w:hAnsiTheme="majorBidi" w:cstheme="majorBidi"/>
                <w:color w:val="auto"/>
                <w:sz w:val="36"/>
                <w:szCs w:val="36"/>
              </w:rPr>
              <w:t>‬</w:t>
            </w:r>
            <w:r w:rsidRPr="006D5EEC">
              <w:rPr>
                <w:rFonts w:asciiTheme="majorBidi" w:hAnsiTheme="majorBidi" w:cstheme="majorBidi"/>
                <w:color w:val="auto"/>
                <w:sz w:val="36"/>
                <w:szCs w:val="36"/>
              </w:rPr>
              <w:t>‬</w:t>
            </w:r>
            <w:r w:rsidRPr="006D5EEC">
              <w:rPr>
                <w:color w:val="auto"/>
                <w:sz w:val="36"/>
                <w:szCs w:val="36"/>
              </w:rPr>
              <w:t>‬</w:t>
            </w:r>
            <w:r w:rsidRPr="006D5EEC">
              <w:rPr>
                <w:color w:val="auto"/>
                <w:sz w:val="36"/>
                <w:szCs w:val="36"/>
              </w:rPr>
              <w:t>‬</w:t>
            </w:r>
            <w:r w:rsidRPr="006D5EEC">
              <w:rPr>
                <w:color w:val="auto"/>
                <w:sz w:val="36"/>
                <w:szCs w:val="36"/>
              </w:rPr>
              <w:t>‬</w:t>
            </w:r>
            <w:r w:rsidR="00A90746">
              <w:t>‬</w:t>
            </w:r>
            <w:r w:rsidR="00A90746">
              <w:t>‬</w:t>
            </w:r>
            <w:r w:rsidR="00A90746">
              <w:t>‬</w:t>
            </w:r>
          </w:dir>
        </w:dir>
      </w:dir>
    </w:p>
    <w:p w14:paraId="65712FB5" w14:textId="77777777" w:rsidR="004F2C03" w:rsidRPr="006D5EEC" w:rsidRDefault="004F2C03" w:rsidP="004F2C03">
      <w:pPr>
        <w:pStyle w:val="P68B1DB1-a3"/>
        <w:spacing w:line="240" w:lineRule="auto"/>
        <w:contextualSpacing/>
        <w:jc w:val="center"/>
        <w:rPr>
          <w:rFonts w:asciiTheme="majorBidi" w:hAnsiTheme="majorBidi" w:cstheme="majorBidi"/>
          <w:color w:val="auto"/>
          <w:sz w:val="36"/>
          <w:szCs w:val="36"/>
        </w:rPr>
      </w:pPr>
    </w:p>
    <w:p w14:paraId="4240143C" w14:textId="77777777" w:rsidR="004F2C03" w:rsidRPr="006D5EEC" w:rsidRDefault="004F2C03" w:rsidP="004F2C03">
      <w:pPr>
        <w:pStyle w:val="P68B1DB1-a3"/>
        <w:spacing w:after="420" w:line="240" w:lineRule="auto"/>
        <w:contextualSpacing/>
        <w:jc w:val="center"/>
        <w:textAlignment w:val="baseline"/>
        <w:rPr>
          <w:rFonts w:asciiTheme="majorBidi" w:hAnsiTheme="majorBidi" w:cstheme="majorBidi"/>
          <w:color w:val="auto"/>
          <w:sz w:val="36"/>
          <w:szCs w:val="36"/>
        </w:rPr>
      </w:pPr>
      <w:r w:rsidRPr="006D5EEC">
        <w:rPr>
          <w:rFonts w:asciiTheme="majorBidi" w:hAnsiTheme="majorBidi" w:cstheme="majorBidi"/>
          <w:color w:val="auto"/>
          <w:sz w:val="36"/>
          <w:szCs w:val="36"/>
        </w:rPr>
        <w:t>This recall is the result of an unneeded tire screw that, in the case of a collision, may impact the gasoline tank and cause fuel leaking and possibly even a fire, increasing the risk of damage to passengers and other road users.  and so the business will check the chassis and, if necessary, remove the screw.</w:t>
      </w:r>
    </w:p>
    <w:p w14:paraId="2F5527B3" w14:textId="77777777" w:rsidR="004F2C03" w:rsidRPr="006D5EEC" w:rsidRDefault="004F2C03" w:rsidP="004F2C03">
      <w:pPr>
        <w:pStyle w:val="P68B1DB1-a3"/>
        <w:spacing w:after="420" w:line="240" w:lineRule="auto"/>
        <w:contextualSpacing/>
        <w:jc w:val="center"/>
        <w:textAlignment w:val="baseline"/>
        <w:rPr>
          <w:rFonts w:asciiTheme="majorBidi" w:hAnsiTheme="majorBidi" w:cstheme="majorBidi"/>
          <w:color w:val="auto"/>
          <w:sz w:val="36"/>
          <w:szCs w:val="36"/>
        </w:rPr>
      </w:pPr>
    </w:p>
    <w:p w14:paraId="70E0D910" w14:textId="77777777" w:rsidR="004F2C03" w:rsidRPr="006D5EEC" w:rsidRDefault="004F2C03" w:rsidP="004F2C03">
      <w:pPr>
        <w:pStyle w:val="P68B1DB1-a3"/>
        <w:spacing w:after="420" w:line="240" w:lineRule="auto"/>
        <w:contextualSpacing/>
        <w:jc w:val="center"/>
        <w:textAlignment w:val="baseline"/>
        <w:rPr>
          <w:rFonts w:asciiTheme="majorBidi" w:hAnsiTheme="majorBidi" w:cstheme="majorBidi"/>
          <w:color w:val="auto"/>
          <w:sz w:val="36"/>
          <w:szCs w:val="36"/>
        </w:rPr>
      </w:pPr>
      <w:r w:rsidRPr="006D5EEC">
        <w:rPr>
          <w:rFonts w:asciiTheme="majorBidi" w:hAnsiTheme="majorBidi" w:cstheme="majorBidi"/>
          <w:color w:val="auto"/>
          <w:sz w:val="36"/>
          <w:szCs w:val="36"/>
        </w:rPr>
        <w:t>These recalls confirm the efforts made by the authority in the field of traffic safety in cooperation with agencies operating in the field to preserve the lives and safety of consumers and to provide the necessary protection for consumers in line with its continuous keenness to conduct continuous reviews of all products offered in the Sultanate’s markets.</w:t>
      </w:r>
    </w:p>
    <w:p w14:paraId="7CF42F3F" w14:textId="77777777" w:rsidR="004F2C03" w:rsidRPr="004F2C03" w:rsidRDefault="004F2C03" w:rsidP="004F2C03">
      <w:pPr>
        <w:pStyle w:val="P68B1DB1-a5"/>
        <w:spacing w:line="240" w:lineRule="auto"/>
        <w:contextualSpacing/>
        <w:jc w:val="center"/>
        <w:rPr>
          <w:color w:val="auto"/>
        </w:rPr>
      </w:pPr>
      <w:r w:rsidRPr="006D5EEC">
        <w:rPr>
          <w:color w:val="auto"/>
          <w:sz w:val="36"/>
          <w:szCs w:val="36"/>
        </w:rPr>
        <w:br/>
      </w:r>
    </w:p>
    <w:p w14:paraId="0D12D708" w14:textId="77777777" w:rsidR="004F2C03" w:rsidRPr="004F2C03" w:rsidRDefault="004F2C03" w:rsidP="004F2C03">
      <w:pPr>
        <w:bidi/>
        <w:jc w:val="center"/>
        <w:rPr>
          <w:rFonts w:cstheme="minorHAnsi"/>
          <w:b/>
          <w:bCs/>
          <w:sz w:val="36"/>
          <w:szCs w:val="36"/>
          <w:lang w:val="en-US"/>
        </w:rPr>
      </w:pPr>
    </w:p>
    <w:sectPr w:rsidR="004F2C03" w:rsidRPr="004F2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97"/>
    <w:rsid w:val="00017BBE"/>
    <w:rsid w:val="000839C4"/>
    <w:rsid w:val="000B7B9C"/>
    <w:rsid w:val="000D25E1"/>
    <w:rsid w:val="00251617"/>
    <w:rsid w:val="00331497"/>
    <w:rsid w:val="004F2C03"/>
    <w:rsid w:val="00535F52"/>
    <w:rsid w:val="006D5EEC"/>
    <w:rsid w:val="00A90746"/>
    <w:rsid w:val="00B205D3"/>
    <w:rsid w:val="00E15DB2"/>
    <w:rsid w:val="00F85D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975E"/>
  <w15:chartTrackingRefBased/>
  <w15:docId w15:val="{3CF8160A-FBF1-4652-A029-AC06B8B5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4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0"/>
    <w:uiPriority w:val="99"/>
    <w:semiHidden/>
    <w:unhideWhenUsed/>
    <w:rsid w:val="00331497"/>
    <w:rPr>
      <w:color w:val="0000FF"/>
      <w:u w:val="single"/>
    </w:rPr>
  </w:style>
  <w:style w:type="paragraph" w:customStyle="1" w:styleId="P68B1DB1-a1">
    <w:name w:val="P68B1DB1-a1"/>
    <w:basedOn w:val="a"/>
    <w:rsid w:val="004F2C03"/>
    <w:rPr>
      <w:rFonts w:asciiTheme="majorHAnsi" w:eastAsia="Times New Roman" w:hAnsiTheme="majorHAnsi" w:cstheme="majorHAnsi" w:hint="cs"/>
      <w:b/>
      <w:color w:val="000000"/>
      <w:sz w:val="36"/>
      <w:szCs w:val="20"/>
      <w:lang w:val="en-US"/>
    </w:rPr>
  </w:style>
  <w:style w:type="paragraph" w:customStyle="1" w:styleId="P68B1DB1-a3">
    <w:name w:val="P68B1DB1-a3"/>
    <w:basedOn w:val="a"/>
    <w:rsid w:val="004F2C03"/>
    <w:rPr>
      <w:rFonts w:asciiTheme="majorHAnsi" w:eastAsia="Times New Roman" w:hAnsiTheme="majorHAnsi" w:cstheme="majorHAnsi"/>
      <w:color w:val="000000"/>
      <w:sz w:val="32"/>
      <w:szCs w:val="20"/>
      <w:lang w:val="en-US"/>
    </w:rPr>
  </w:style>
  <w:style w:type="paragraph" w:customStyle="1" w:styleId="P68B1DB1-a5">
    <w:name w:val="P68B1DB1-a5"/>
    <w:basedOn w:val="a"/>
    <w:rsid w:val="004F2C03"/>
    <w:rPr>
      <w:rFonts w:asciiTheme="majorHAnsi" w:eastAsia="Times New Roman" w:hAnsiTheme="majorHAnsi" w:cstheme="majorHAnsi"/>
      <w:color w:val="000000"/>
      <w:sz w:val="32"/>
      <w:szCs w:val="20"/>
      <w:bdr w:val="none" w:sz="0" w:space="0" w:color="auto" w:frame="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6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Halema AL-Biriki\حليمة البريكي</dc:creator>
  <cp:keywords/>
  <dc:description/>
  <cp:lastModifiedBy>Halema AL-Biriki\حليمة البريكي</cp:lastModifiedBy>
  <cp:revision>2</cp:revision>
  <cp:lastPrinted>2023-05-29T09:37:00Z</cp:lastPrinted>
  <dcterms:created xsi:type="dcterms:W3CDTF">2023-05-29T09:44:00Z</dcterms:created>
  <dcterms:modified xsi:type="dcterms:W3CDTF">2023-05-29T09:44:00Z</dcterms:modified>
</cp:coreProperties>
</file>